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45BBA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149FC72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2176"/>
        <w:gridCol w:w="2192"/>
        <w:gridCol w:w="3286"/>
      </w:tblGrid>
      <w:tr w:rsidR="007127E4" w14:paraId="7457DA33" w14:textId="77777777" w:rsidTr="00691C9A">
        <w:tc>
          <w:tcPr>
            <w:tcW w:w="1702" w:type="dxa"/>
          </w:tcPr>
          <w:p w14:paraId="50A75804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7654" w:type="dxa"/>
            <w:gridSpan w:val="3"/>
          </w:tcPr>
          <w:p w14:paraId="3EE8642D" w14:textId="597FE27C" w:rsidR="007127E4" w:rsidRDefault="0088171B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Kagome</w:t>
            </w:r>
            <w:r>
              <w:rPr>
                <w:rFonts w:hint="eastAsia"/>
                <w:b/>
                <w:sz w:val="28"/>
                <w:szCs w:val="28"/>
              </w:rPr>
              <w:t>量子材料的电荷动力学研究</w:t>
            </w:r>
          </w:p>
        </w:tc>
      </w:tr>
      <w:tr w:rsidR="007127E4" w14:paraId="038EC44E" w14:textId="77777777" w:rsidTr="00691C9A">
        <w:tc>
          <w:tcPr>
            <w:tcW w:w="1702" w:type="dxa"/>
          </w:tcPr>
          <w:p w14:paraId="695ADE25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2176" w:type="dxa"/>
          </w:tcPr>
          <w:p w14:paraId="5E0928F3" w14:textId="569E6FCA" w:rsidR="007127E4" w:rsidRPr="00523258" w:rsidRDefault="0088171B" w:rsidP="00E948D2">
            <w:pPr>
              <w:rPr>
                <w:bCs/>
                <w:sz w:val="28"/>
                <w:szCs w:val="28"/>
              </w:rPr>
            </w:pPr>
            <w:r w:rsidRPr="00523258">
              <w:rPr>
                <w:rFonts w:hint="eastAsia"/>
                <w:bCs/>
                <w:sz w:val="28"/>
                <w:szCs w:val="28"/>
              </w:rPr>
              <w:t>许兵</w:t>
            </w:r>
          </w:p>
        </w:tc>
        <w:tc>
          <w:tcPr>
            <w:tcW w:w="2192" w:type="dxa"/>
          </w:tcPr>
          <w:p w14:paraId="2074E79E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286" w:type="dxa"/>
          </w:tcPr>
          <w:p w14:paraId="3FE65D1C" w14:textId="21ED5C0D" w:rsidR="007127E4" w:rsidRPr="00523258" w:rsidRDefault="0088171B" w:rsidP="00E948D2">
            <w:pPr>
              <w:rPr>
                <w:bCs/>
                <w:sz w:val="28"/>
                <w:szCs w:val="28"/>
              </w:rPr>
            </w:pPr>
            <w:r w:rsidRPr="00523258">
              <w:rPr>
                <w:bCs/>
                <w:sz w:val="28"/>
                <w:szCs w:val="28"/>
              </w:rPr>
              <w:t>bingxu@iphy.ac.cn</w:t>
            </w:r>
          </w:p>
        </w:tc>
      </w:tr>
      <w:tr w:rsidR="00B95431" w14:paraId="2368CFDD" w14:textId="77777777" w:rsidTr="00691C9A">
        <w:trPr>
          <w:trHeight w:val="2874"/>
        </w:trPr>
        <w:tc>
          <w:tcPr>
            <w:tcW w:w="1702" w:type="dxa"/>
            <w:vAlign w:val="center"/>
          </w:tcPr>
          <w:p w14:paraId="170DA29B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123C59E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7654" w:type="dxa"/>
            <w:gridSpan w:val="3"/>
          </w:tcPr>
          <w:p w14:paraId="5460DF71" w14:textId="048FC71B" w:rsidR="00B95431" w:rsidRDefault="00140872" w:rsidP="00E948D2">
            <w:pPr>
              <w:rPr>
                <w:b/>
                <w:sz w:val="28"/>
                <w:szCs w:val="28"/>
              </w:rPr>
            </w:pPr>
            <w:r w:rsidRPr="002F45DC">
              <w:rPr>
                <w:sz w:val="24"/>
              </w:rPr>
              <w:t>Kagome</w:t>
            </w:r>
            <w:r w:rsidRPr="00592E6B">
              <w:rPr>
                <w:rFonts w:ascii="宋体" w:hAnsi="宋体" w:hint="eastAsia"/>
                <w:sz w:val="24"/>
              </w:rPr>
              <w:t>晶格</w:t>
            </w:r>
            <w:r w:rsidRPr="00592E6B">
              <w:rPr>
                <w:rFonts w:ascii="宋体" w:hAnsi="宋体"/>
                <w:sz w:val="24"/>
              </w:rPr>
              <w:t>材料</w:t>
            </w:r>
            <w:r>
              <w:rPr>
                <w:rFonts w:ascii="宋体" w:hAnsi="宋体" w:hint="eastAsia"/>
                <w:sz w:val="24"/>
              </w:rPr>
              <w:t>因其独特的</w:t>
            </w:r>
            <w:r w:rsidRPr="00592E6B">
              <w:rPr>
                <w:rFonts w:ascii="宋体" w:hAnsi="宋体"/>
                <w:sz w:val="24"/>
              </w:rPr>
              <w:t>几何阻挫</w:t>
            </w:r>
            <w:r>
              <w:rPr>
                <w:rFonts w:ascii="宋体" w:hAnsi="宋体" w:hint="eastAsia"/>
                <w:sz w:val="24"/>
              </w:rPr>
              <w:t>结构</w:t>
            </w:r>
            <w:r w:rsidRPr="00592E6B"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以及</w:t>
            </w:r>
            <w:r w:rsidRPr="00592E6B">
              <w:rPr>
                <w:rFonts w:ascii="宋体" w:hAnsi="宋体"/>
                <w:sz w:val="24"/>
              </w:rPr>
              <w:t>拓扑</w:t>
            </w:r>
            <w:r>
              <w:rPr>
                <w:rFonts w:ascii="宋体" w:hAnsi="宋体" w:hint="eastAsia"/>
                <w:sz w:val="24"/>
              </w:rPr>
              <w:t>和强</w:t>
            </w:r>
            <w:r w:rsidRPr="00592E6B">
              <w:rPr>
                <w:rFonts w:ascii="宋体" w:hAnsi="宋体"/>
                <w:sz w:val="24"/>
              </w:rPr>
              <w:t>电子关联</w:t>
            </w:r>
            <w:r>
              <w:rPr>
                <w:rFonts w:ascii="宋体" w:hAnsi="宋体" w:hint="eastAsia"/>
                <w:sz w:val="24"/>
              </w:rPr>
              <w:t>效应，为探索</w:t>
            </w:r>
            <w:r w:rsidRPr="00592E6B">
              <w:rPr>
                <w:rFonts w:ascii="宋体" w:hAnsi="宋体"/>
                <w:sz w:val="24"/>
              </w:rPr>
              <w:t>新兴量子现象提供了极具潜力的平台</w:t>
            </w:r>
            <w:r w:rsidRPr="00592E6B">
              <w:rPr>
                <w:rFonts w:ascii="宋体" w:hAnsi="宋体" w:hint="eastAsia"/>
                <w:sz w:val="24"/>
              </w:rPr>
              <w:t>。</w:t>
            </w:r>
            <w:r w:rsidR="00673831">
              <w:rPr>
                <w:rFonts w:ascii="宋体" w:hAnsi="宋体" w:hint="eastAsia"/>
                <w:sz w:val="24"/>
              </w:rPr>
              <w:t>目前关于这一体系的</w:t>
            </w:r>
            <w:r>
              <w:rPr>
                <w:rFonts w:ascii="宋体" w:hAnsi="宋体" w:hint="eastAsia"/>
                <w:sz w:val="24"/>
              </w:rPr>
              <w:t>研究已经发现了诸多</w:t>
            </w:r>
            <w:r w:rsidRPr="00592E6B">
              <w:rPr>
                <w:rFonts w:ascii="宋体" w:hAnsi="宋体" w:hint="eastAsia"/>
                <w:sz w:val="24"/>
              </w:rPr>
              <w:t>新奇</w:t>
            </w:r>
            <w:r>
              <w:rPr>
                <w:rFonts w:ascii="宋体" w:hAnsi="宋体" w:hint="eastAsia"/>
                <w:sz w:val="24"/>
              </w:rPr>
              <w:t>量子</w:t>
            </w:r>
            <w:r w:rsidRPr="00592E6B">
              <w:rPr>
                <w:rFonts w:ascii="宋体" w:hAnsi="宋体" w:hint="eastAsia"/>
                <w:sz w:val="24"/>
              </w:rPr>
              <w:t>态，如量子自旋液体，狄拉克/外尔费米子，电荷密度波，电子向列</w:t>
            </w:r>
            <w:r>
              <w:rPr>
                <w:rFonts w:ascii="宋体" w:hAnsi="宋体" w:hint="eastAsia"/>
                <w:sz w:val="24"/>
              </w:rPr>
              <w:t>相</w:t>
            </w:r>
            <w:r w:rsidRPr="00592E6B">
              <w:rPr>
                <w:rFonts w:ascii="宋体" w:hAnsi="宋体" w:hint="eastAsia"/>
                <w:sz w:val="24"/>
              </w:rPr>
              <w:t>和非常规超导电性等。</w:t>
            </w:r>
            <w:r w:rsidR="00D11671" w:rsidRPr="00D11671">
              <w:rPr>
                <w:rFonts w:ascii="宋体" w:hAnsi="宋体"/>
                <w:sz w:val="24"/>
              </w:rPr>
              <w:t>本</w:t>
            </w:r>
            <w:r w:rsidR="00D11671">
              <w:rPr>
                <w:rFonts w:ascii="宋体" w:hAnsi="宋体" w:hint="eastAsia"/>
                <w:sz w:val="24"/>
              </w:rPr>
              <w:t>课题以红外</w:t>
            </w:r>
            <w:r w:rsidR="007C320D">
              <w:rPr>
                <w:rFonts w:ascii="宋体" w:hAnsi="宋体" w:hint="eastAsia"/>
                <w:sz w:val="24"/>
              </w:rPr>
              <w:t>光谱</w:t>
            </w:r>
            <w:r w:rsidR="00D11671">
              <w:rPr>
                <w:rFonts w:ascii="宋体" w:hAnsi="宋体" w:hint="eastAsia"/>
                <w:sz w:val="24"/>
              </w:rPr>
              <w:t>实验</w:t>
            </w:r>
            <w:r w:rsidR="00B4793E">
              <w:rPr>
                <w:rFonts w:ascii="宋体" w:hAnsi="宋体" w:hint="eastAsia"/>
                <w:sz w:val="24"/>
              </w:rPr>
              <w:t>手段</w:t>
            </w:r>
            <w:r w:rsidR="00D11671">
              <w:rPr>
                <w:rFonts w:ascii="宋体" w:hAnsi="宋体" w:hint="eastAsia"/>
                <w:sz w:val="24"/>
              </w:rPr>
              <w:t>为主，</w:t>
            </w:r>
            <w:r w:rsidR="00D11671" w:rsidRPr="00D11671">
              <w:rPr>
                <w:rFonts w:ascii="宋体" w:hAnsi="宋体"/>
                <w:sz w:val="24"/>
              </w:rPr>
              <w:t>结合</w:t>
            </w:r>
            <w:r w:rsidR="00D11671">
              <w:rPr>
                <w:rFonts w:ascii="宋体" w:hAnsi="宋体" w:hint="eastAsia"/>
                <w:sz w:val="24"/>
              </w:rPr>
              <w:t>理论</w:t>
            </w:r>
            <w:r w:rsidR="00D11671" w:rsidRPr="00D11671">
              <w:rPr>
                <w:rFonts w:ascii="宋体" w:hAnsi="宋体"/>
                <w:sz w:val="24"/>
              </w:rPr>
              <w:t>计算，</w:t>
            </w:r>
            <w:r w:rsidR="00B4793E">
              <w:rPr>
                <w:rFonts w:ascii="宋体" w:hAnsi="宋体" w:hint="eastAsia"/>
                <w:sz w:val="24"/>
              </w:rPr>
              <w:t>研究</w:t>
            </w:r>
            <w:r w:rsidR="00B4793E" w:rsidRPr="002F45DC">
              <w:rPr>
                <w:sz w:val="24"/>
              </w:rPr>
              <w:t>Kagome</w:t>
            </w:r>
            <w:r w:rsidR="00B4793E">
              <w:rPr>
                <w:rFonts w:ascii="宋体" w:hAnsi="宋体" w:hint="eastAsia"/>
                <w:sz w:val="24"/>
              </w:rPr>
              <w:t>量子</w:t>
            </w:r>
            <w:r w:rsidR="00B4793E" w:rsidRPr="00592E6B">
              <w:rPr>
                <w:rFonts w:ascii="宋体" w:hAnsi="宋体"/>
                <w:sz w:val="24"/>
              </w:rPr>
              <w:t>材料</w:t>
            </w:r>
            <w:r w:rsidR="00B4793E">
              <w:rPr>
                <w:rFonts w:ascii="宋体" w:hAnsi="宋体" w:hint="eastAsia"/>
                <w:sz w:val="24"/>
              </w:rPr>
              <w:t>的电荷动力学性质，解析</w:t>
            </w:r>
            <w:r w:rsidR="00D11671" w:rsidRPr="00D11671">
              <w:rPr>
                <w:rFonts w:ascii="宋体" w:hAnsi="宋体"/>
                <w:sz w:val="24"/>
              </w:rPr>
              <w:t>电子关联与拓扑效应</w:t>
            </w:r>
            <w:r w:rsidR="00B4793E">
              <w:rPr>
                <w:rFonts w:ascii="宋体" w:hAnsi="宋体" w:hint="eastAsia"/>
                <w:sz w:val="24"/>
              </w:rPr>
              <w:t>作用</w:t>
            </w:r>
            <w:r w:rsidR="00D11671" w:rsidRPr="00D11671">
              <w:rPr>
                <w:rFonts w:ascii="宋体" w:hAnsi="宋体"/>
                <w:sz w:val="24"/>
              </w:rPr>
              <w:t>下量子</w:t>
            </w:r>
            <w:r w:rsidR="00B4793E">
              <w:rPr>
                <w:rFonts w:ascii="宋体" w:hAnsi="宋体" w:hint="eastAsia"/>
                <w:sz w:val="24"/>
              </w:rPr>
              <w:t>物态</w:t>
            </w:r>
            <w:r w:rsidR="00D11671" w:rsidRPr="00D11671">
              <w:rPr>
                <w:rFonts w:ascii="宋体" w:hAnsi="宋体"/>
                <w:sz w:val="24"/>
              </w:rPr>
              <w:t>的</w:t>
            </w:r>
            <w:r w:rsidR="00B4793E">
              <w:rPr>
                <w:rFonts w:ascii="宋体" w:hAnsi="宋体" w:hint="eastAsia"/>
                <w:sz w:val="24"/>
              </w:rPr>
              <w:t>调控和</w:t>
            </w:r>
            <w:r w:rsidR="00D11671" w:rsidRPr="00D11671">
              <w:rPr>
                <w:rFonts w:ascii="宋体" w:hAnsi="宋体"/>
                <w:sz w:val="24"/>
              </w:rPr>
              <w:t>演化规律。</w:t>
            </w:r>
          </w:p>
        </w:tc>
      </w:tr>
      <w:tr w:rsidR="007127E4" w14:paraId="3A513B12" w14:textId="77777777" w:rsidTr="00691C9A">
        <w:trPr>
          <w:trHeight w:val="1682"/>
        </w:trPr>
        <w:tc>
          <w:tcPr>
            <w:tcW w:w="1702" w:type="dxa"/>
            <w:vAlign w:val="center"/>
          </w:tcPr>
          <w:p w14:paraId="06FB201D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7654" w:type="dxa"/>
            <w:gridSpan w:val="3"/>
          </w:tcPr>
          <w:p w14:paraId="0750D62A" w14:textId="7DE5AA83" w:rsidR="00523258" w:rsidRPr="00523258" w:rsidRDefault="00523258" w:rsidP="00523258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bCs/>
                <w:sz w:val="24"/>
              </w:rPr>
            </w:pPr>
            <w:r w:rsidRPr="00523258">
              <w:rPr>
                <w:bCs/>
                <w:sz w:val="24"/>
              </w:rPr>
              <w:t>Nature Physics 18, 137–143 (2022)</w:t>
            </w:r>
          </w:p>
          <w:p w14:paraId="4334B398" w14:textId="69F2C071" w:rsidR="00523258" w:rsidRPr="00523258" w:rsidRDefault="00523258" w:rsidP="00523258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bCs/>
                <w:sz w:val="24"/>
              </w:rPr>
            </w:pPr>
            <w:r w:rsidRPr="00523258">
              <w:rPr>
                <w:bCs/>
                <w:sz w:val="24"/>
              </w:rPr>
              <w:t>Nature Reviews Physics 5,  635–658 (2023)</w:t>
            </w:r>
          </w:p>
          <w:p w14:paraId="6B0BAF4E" w14:textId="43B4D911" w:rsidR="00523258" w:rsidRPr="00523258" w:rsidRDefault="00523258" w:rsidP="00523258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bCs/>
                <w:szCs w:val="21"/>
              </w:rPr>
            </w:pPr>
            <w:r w:rsidRPr="00523258">
              <w:rPr>
                <w:bCs/>
                <w:sz w:val="24"/>
              </w:rPr>
              <w:t>Phys. Rev. Lett. 134, 086902</w:t>
            </w:r>
            <w:r w:rsidRPr="00523258">
              <w:rPr>
                <w:rFonts w:hint="eastAsia"/>
                <w:bCs/>
                <w:sz w:val="24"/>
              </w:rPr>
              <w:t xml:space="preserve"> (2025)</w:t>
            </w:r>
          </w:p>
        </w:tc>
      </w:tr>
    </w:tbl>
    <w:p w14:paraId="44B42172" w14:textId="41A3BC65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1EC63" w14:textId="77777777" w:rsidR="008C0EB7" w:rsidRDefault="008C0EB7" w:rsidP="00B95431">
      <w:r>
        <w:separator/>
      </w:r>
    </w:p>
  </w:endnote>
  <w:endnote w:type="continuationSeparator" w:id="0">
    <w:p w14:paraId="52D5D6F4" w14:textId="77777777" w:rsidR="008C0EB7" w:rsidRDefault="008C0EB7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317A8" w14:textId="77777777" w:rsidR="008C0EB7" w:rsidRDefault="008C0EB7" w:rsidP="00B95431">
      <w:r>
        <w:separator/>
      </w:r>
    </w:p>
  </w:footnote>
  <w:footnote w:type="continuationSeparator" w:id="0">
    <w:p w14:paraId="15C805A4" w14:textId="77777777" w:rsidR="008C0EB7" w:rsidRDefault="008C0EB7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E3C62"/>
    <w:multiLevelType w:val="hybridMultilevel"/>
    <w:tmpl w:val="0EE0FCA6"/>
    <w:lvl w:ilvl="0" w:tplc="97C61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A528C"/>
    <w:rsid w:val="000A758A"/>
    <w:rsid w:val="000F412E"/>
    <w:rsid w:val="00140872"/>
    <w:rsid w:val="0024206C"/>
    <w:rsid w:val="00317E86"/>
    <w:rsid w:val="00355192"/>
    <w:rsid w:val="00415849"/>
    <w:rsid w:val="00441E7B"/>
    <w:rsid w:val="00523258"/>
    <w:rsid w:val="00673831"/>
    <w:rsid w:val="00691C9A"/>
    <w:rsid w:val="006D16CA"/>
    <w:rsid w:val="007127E4"/>
    <w:rsid w:val="007C320D"/>
    <w:rsid w:val="0088171B"/>
    <w:rsid w:val="008B7707"/>
    <w:rsid w:val="008C0EB7"/>
    <w:rsid w:val="00933A9D"/>
    <w:rsid w:val="0097612A"/>
    <w:rsid w:val="00A22E43"/>
    <w:rsid w:val="00A40A8F"/>
    <w:rsid w:val="00AA518E"/>
    <w:rsid w:val="00B4793E"/>
    <w:rsid w:val="00B95431"/>
    <w:rsid w:val="00C66E57"/>
    <w:rsid w:val="00D11671"/>
    <w:rsid w:val="00D34FEA"/>
    <w:rsid w:val="00D60AFF"/>
    <w:rsid w:val="00E46F4E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2C8A1B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441E7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41E7B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5232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13</cp:revision>
  <dcterms:created xsi:type="dcterms:W3CDTF">2025-03-15T04:12:00Z</dcterms:created>
  <dcterms:modified xsi:type="dcterms:W3CDTF">2025-03-21T09:05:00Z</dcterms:modified>
</cp:coreProperties>
</file>